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c78d8"/>
          <w:sz w:val="26"/>
          <w:szCs w:val="26"/>
          <w:u w:val="none"/>
          <w:shd w:fill="auto" w:val="clear"/>
          <w:vertAlign w:val="baseline"/>
        </w:rPr>
      </w:pPr>
      <w:r w:rsidDel="00000000" w:rsidR="00000000" w:rsidRPr="00000000">
        <w:rPr>
          <w:rFonts w:ascii="Arial" w:cs="Arial" w:eastAsia="Arial" w:hAnsi="Arial"/>
          <w:b w:val="1"/>
          <w:i w:val="0"/>
          <w:smallCaps w:val="0"/>
          <w:strike w:val="0"/>
          <w:color w:val="3c78d8"/>
          <w:sz w:val="26"/>
          <w:szCs w:val="26"/>
          <w:u w:val="single"/>
          <w:shd w:fill="auto" w:val="clear"/>
          <w:vertAlign w:val="baseline"/>
          <w:rtl w:val="0"/>
        </w:rPr>
        <w:t xml:space="preserve">Fiche de poste</w:t>
      </w:r>
      <w:r w:rsidDel="00000000" w:rsidR="00000000" w:rsidRPr="00000000">
        <w:rPr>
          <w:rFonts w:ascii="Arial" w:cs="Arial" w:eastAsia="Arial" w:hAnsi="Arial"/>
          <w:b w:val="1"/>
          <w:i w:val="0"/>
          <w:smallCaps w:val="0"/>
          <w:strike w:val="0"/>
          <w:color w:val="3c78d8"/>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33789062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Intitulé du poste: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Chargé.e Chef.fe de projet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Rend compte à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directeur et le trésorier de l’association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Type de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CDD avec période d’essai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Durée du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mois renouvelable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7.519989013671875" w:right="1256.937255859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Salaire: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commensurable avec l'expérience et la qualification du/de la candidat.e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Délai de l’annonce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26 décembre 2022 jusqu’à 02 janvier 2023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7.519989013671875" w:right="1256.937255859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spacing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716796875" w:line="280.64892768859863" w:lineRule="auto"/>
        <w:ind w:left="11.75994873046875" w:right="16.651611328125" w:firstLine="9.360046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Le Collectif Créatif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 né autour d’une communauté de départ dont les chemins se sont entrecroisés à plusieurs reprises et dans différents lieux ou espaces de la Médina de Tunis : Dar Ben Gacem, Dar Bach Hamba, Dar Lasram, Nokta, Doolesha, ou encore le café El Amba.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59130859375" w:line="280.6494140625" w:lineRule="auto"/>
        <w:ind w:left="18.239898681640625" w:right="10.447998046875" w:firstLine="2.880096435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un contexte d’effervescence socio-culturelle de la Tunisie postrévolutionnaire, la Médina fut un terrain propice à rendre fructueuses ces rencontres par sa capacité à favoriser le développement de cultures alternatives et à faire converger les initiatives existantes. Poussés par le besoin de formaliser ces dynamiques et de les structurer, tout en permettant une liberté d’action et un fonctionnement participatif et horizontal, cette communauté s’est retrouvée autour d’une association, enregistrée légalement en 2016, pour collaborer.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59130859375" w:line="280.6490707397461" w:lineRule="auto"/>
        <w:ind w:left="10.55999755859375" w:right="1.170654296875" w:hanging="5.52001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À travers la pratique de ses différentes initiatives et des expertises individuelles, cette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association permet la mise en commun de ressources, de savoirs faire, et de connaissances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qui contribuent à l’existence d’un espace organique d’expérimentation permanente qui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s’étend aujourd’hui au-delà des portes de la Médina.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34716796875" w:line="280.6497573852539" w:lineRule="auto"/>
        <w:ind w:left="12.239990234375" w:right="1.357421875" w:firstLine="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L’Association Collectif Créatif travaille sur le développement des métiers créatifs émergents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notamment les métiers du design et de l’écologie, des arts visuels et numériques dans une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démarche à la fois de cohésion sociale dans la communauté locale et de mixité sociale 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d’expérience de la diversité.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316650390625" w:line="280.6504440307617" w:lineRule="auto"/>
        <w:ind w:left="11.519927978515625" w:right="22.28515625" w:hanging="11.519927978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L’inclusion sociale et l’émancipation de la communauté locale à travers les pratiques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créatives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255615234375" w:line="280.6494140625" w:lineRule="auto"/>
        <w:ind w:left="12.239990234375" w:right="18.995361328125" w:hanging="12.239990234375"/>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Le développement de la scène créative émergente à travers des événements artistiques 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 espaces de pratique et de rencontre.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255615234375" w:line="280.6494140625" w:lineRule="auto"/>
        <w:ind w:left="12.239990234375" w:right="18.995361328125" w:hanging="12.239990234375"/>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255615234375" w:line="280.6494140625" w:lineRule="auto"/>
        <w:ind w:left="12.239990234375" w:right="18.995361328125" w:hanging="12.239990234375"/>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255615234375" w:line="280.6494140625" w:lineRule="auto"/>
        <w:ind w:left="12.239990234375" w:right="18.995361328125" w:hanging="12.239990234375"/>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11.75994873046875" w:right="0" w:hanging="11.75994873046875"/>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L’amélioration de la qualité de vie, de l’appropriation de l’espace public et du vivre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ensemble avec le développement de solutions créatives et écologiques.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80.6494140625" w:lineRule="auto"/>
        <w:ind w:left="0" w:right="9.312744140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À travers la pratique de ses différentes initiatives et des expertises individuelles, le Collectif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Créatif permet la mise en commun de ressources, de savoirs faire, et de connaissances qui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contribuent à l’existence d’un espace organique d’expérimentation permanente qui s’étend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aujourd’hui au-delà des portes de la Médina.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widowControl w:val="0"/>
        <w:spacing w:before="353.09814453125" w:line="240" w:lineRule="auto"/>
        <w:ind w:left="10.319976806640625" w:firstLine="0"/>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u w:val="single"/>
          <w:rtl w:val="0"/>
        </w:rPr>
        <w:t xml:space="preserve"> Contexte et description du poste:</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80.6494140625" w:lineRule="auto"/>
        <w:ind w:left="10.55999755859375" w:right="2.24365234375" w:firstLine="10.559997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Dans le cadre de sa restructuration, et dans le but global de renforcer le profil 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l’association Collectif Créatifs, le/la chargé.e de chef de projet aura pour rôle de veiller sur 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bonne</w:t>
      </w:r>
      <w:r w:rsidDel="00000000" w:rsidR="00000000" w:rsidRPr="00000000">
        <w:rPr>
          <w:rFonts w:ascii="Calibri" w:cs="Calibri" w:eastAsia="Calibri" w:hAnsi="Calibri"/>
          <w:sz w:val="24"/>
          <w:szCs w:val="24"/>
          <w:highlight w:val="white"/>
          <w:rtl w:val="0"/>
        </w:rPr>
        <w:t xml:space="preserve"> gestion de la </w:t>
      </w:r>
      <w:r w:rsidDel="00000000" w:rsidR="00000000" w:rsidRPr="00000000">
        <w:rPr>
          <w:rFonts w:ascii="Calibri" w:cs="Calibri" w:eastAsia="Calibri" w:hAnsi="Calibri"/>
          <w:sz w:val="24"/>
          <w:szCs w:val="24"/>
          <w:highlight w:val="white"/>
          <w:rtl w:val="0"/>
        </w:rPr>
        <w:t xml:space="preserve">plannification</w:t>
      </w:r>
      <w:r w:rsidDel="00000000" w:rsidR="00000000" w:rsidRPr="00000000">
        <w:rPr>
          <w:rFonts w:ascii="Calibri" w:cs="Calibri" w:eastAsia="Calibri" w:hAnsi="Calibri"/>
          <w:sz w:val="24"/>
          <w:szCs w:val="24"/>
          <w:highlight w:val="white"/>
          <w:rtl w:val="0"/>
        </w:rPr>
        <w:t xml:space="preserve"> /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communication au sein de l’association ainsi que de veiller à l’application de 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stratégie de </w:t>
      </w:r>
      <w:r w:rsidDel="00000000" w:rsidR="00000000" w:rsidRPr="00000000">
        <w:rPr>
          <w:rFonts w:ascii="Calibri" w:cs="Calibri" w:eastAsia="Calibri" w:hAnsi="Calibri"/>
          <w:sz w:val="24"/>
          <w:szCs w:val="24"/>
          <w:highlight w:val="white"/>
          <w:rtl w:val="0"/>
        </w:rPr>
        <w:t xml:space="preserve">coordination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de l’association.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40" w:lineRule="auto"/>
        <w:ind w:left="17.5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Principales responsabilités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80.6494140625" w:lineRule="auto"/>
        <w:ind w:left="12.239990234375" w:right="8.95263671875" w:firstLine="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étroite collaboration avec l’équipe centrale de coordination de l’association Collectif Créatif et sous la directe supervision de la directrice de l’association et du responsable des projets artistiques, la cheffe de projet aura pour rôle principal de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53027343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Planification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41064453125" w:line="280.64924240112305" w:lineRule="auto"/>
        <w:ind w:left="1101.8399047851562" w:right="0.82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Diviser le projet en actions réalisables et fixer des délais réalisables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41064453125" w:line="280.64924240112305" w:lineRule="auto"/>
        <w:ind w:left="1101.8399047851562" w:right="0.82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Prévoir les ressources nécessaires pour la continuation du projet dans les délais, en respectant les budgets et en répondant aux normes de qualité élevées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6923828125" w:line="280.6494140625" w:lineRule="auto"/>
        <w:ind w:left="1458.9598083496094" w:right="5.157470703125" w:hanging="357.1199035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Élaborer les demandes financières et gérer les dépenses en relations avec le projet en coordination avec la chargée financière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6923828125" w:line="280.6494140625" w:lineRule="auto"/>
        <w:ind w:left="1458.9598083496094" w:right="5.157470703125" w:hanging="357.1199035644531"/>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692382812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Coordination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41064453125" w:line="240" w:lineRule="auto"/>
        <w:ind w:left="1101.8399047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le suivi des tâches la gestion des plannings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41064453125" w:line="280.6494140625" w:lineRule="auto"/>
        <w:ind w:left="1458.9598083496094" w:right="13.1005859375" w:hanging="357.1199035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Coordonner avec les différent.es membres de l’équipe de coordination de l’association pour la bonne tenue des activités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6923828125" w:line="280.6504440307617" w:lineRule="auto"/>
        <w:ind w:left="1452.2398376464844" w:right="16.76025390625" w:hanging="350.3999328613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le suivi de l’avancement du projet et l’élaboration des rapports d’évaluation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4716796875" w:line="280.6483840942383" w:lineRule="auto"/>
        <w:ind w:left="1458.9598083496094" w:right="12.84423828125" w:hanging="357.1199035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S’assurer que les normes et les exigences (internes, légales et imposés par les partenaires financiers) sont respectées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4716796875" w:line="280.6483840942383" w:lineRule="auto"/>
        <w:ind w:left="1458.9598083496094" w:right="12.84423828125" w:hanging="357.1199035644531"/>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4716796875" w:line="280.6483840942383" w:lineRule="auto"/>
        <w:ind w:left="1458.9598083496094" w:right="12.84423828125" w:hanging="357.1199035644531"/>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4716796875" w:line="280.6483840942383" w:lineRule="auto"/>
        <w:ind w:left="1458.9598083496094" w:right="12.84423828125" w:hanging="357.1199035644531"/>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560791015625" w:line="280.6494140625" w:lineRule="auto"/>
        <w:ind w:left="1450.5598449707031" w:right="7.03125" w:hanging="348.71994018554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Servir de point contact et une liaison avec toutes les parties prenantes (bénévoles, collèges, partenaires, client.es, etc.) et les tenir informé.es sur le statut du projet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560791015625" w:line="280.6494140625" w:lineRule="auto"/>
        <w:ind w:left="1450.5598449707031" w:right="7.03125" w:hanging="348.71994018554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6923828125" w:line="240" w:lineRule="auto"/>
        <w:ind w:left="381.8399047851562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et documentation :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28857421875" w:line="280.6494140625" w:lineRule="auto"/>
        <w:ind w:left="1450.5598449707031" w:right="1.6650390625" w:hanging="348.71994018554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Coordonner avec l’équipe responsable de la communication de l’association pour assurer une communication efficace autour du projet, son historique et ses activités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59130859375" w:line="280.6494140625" w:lineRule="auto"/>
        <w:ind w:left="1458.9598083496094" w:right="11.060791015625" w:hanging="357.1199035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Créer et tenir à jour une documentation de projet complète, notamment des plans et des rapports narratif, compte rendu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Profil recherché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4.04296875" w:lineRule="auto"/>
        <w:ind w:left="381.83990478515625" w:right="424.000244140625"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 nationalité Tunisienne ou ayant une résidence permanente en Tunisie.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4.04296875" w:lineRule="auto"/>
        <w:ind w:left="381.83990478515625" w:right="424.0002441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Formation universitaire en management, design et/ou en création de contenu ou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tout autre diplôme équivalent.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738.9599609375" w:right="924.0264892578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 compétences confirmées en Design graphique, bonne connaissance 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processus, outils et techniques de management de projets.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488800048828" w:lineRule="auto"/>
        <w:ind w:left="0" w:right="256.90551757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6"/>
          <w:szCs w:val="26"/>
          <w:highlight w:val="white"/>
          <w:rtl w:val="0"/>
        </w:rPr>
        <w:t xml:space="preserve">     </w:t>
      </w:r>
      <w:r w:rsidDel="00000000" w:rsidR="00000000" w:rsidRPr="00000000">
        <w:rPr>
          <w:rFonts w:ascii="Arial" w:cs="Arial" w:eastAsia="Arial" w:hAnsi="Arial"/>
          <w:b w:val="0"/>
          <w:i w:val="0"/>
          <w:smallCaps w:val="0"/>
          <w:strike w:val="0"/>
          <w:color w:val="000000"/>
          <w:sz w:val="26"/>
          <w:szCs w:val="26"/>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Ayant au moins deux (02) ans d’expérience professionnelle dans le milieu associatif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et / ou les ICC.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381.83990478515625" w:right="157.9626464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Excellente maîtrise de l’arabe, le français et l’anglais tant à l’oral qu’à l’écrit.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381.83990478515625" w:right="157.9626464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Capable de travailler harmonieusement avec des collègues de cultures et d’horizons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professionnels variés et respect de la diversité et de l’égalité des sexes.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381.83990478515625" w:right="157.9626464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Capacité à porter une attention particulière aux détails et à travailler avec 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minimum de supervision.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488800048828" w:lineRule="auto"/>
        <w:ind w:left="0" w:right="84.6337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6"/>
          <w:szCs w:val="26"/>
          <w:highlight w:val="white"/>
          <w:rtl w:val="0"/>
        </w:rPr>
        <w:t xml:space="preserve">     </w:t>
      </w:r>
      <w:r w:rsidDel="00000000" w:rsidR="00000000" w:rsidRPr="00000000">
        <w:rPr>
          <w:rFonts w:ascii="Arial" w:cs="Arial" w:eastAsia="Arial" w:hAnsi="Arial"/>
          <w:b w:val="0"/>
          <w:i w:val="0"/>
          <w:smallCaps w:val="0"/>
          <w:strike w:val="0"/>
          <w:color w:val="000000"/>
          <w:sz w:val="26"/>
          <w:szCs w:val="26"/>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Esprit d’initiative, dynamique et flexible, un sens de la planification, de l’organisation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et le travail d’équipe.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Être orienté.e à la gestion axée sur les résultats.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14746093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Savoir écouter et trouver des solutions.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1474609375" w:line="240" w:lineRule="auto"/>
        <w:ind w:left="381.83990478515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16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Pour postuler : </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Envoyer votre candidature composée de :</w:t>
      </w:r>
    </w:p>
    <w:p w:rsidR="00000000" w:rsidDel="00000000" w:rsidP="00000000" w:rsidRDefault="00000000" w:rsidRPr="00000000" w14:paraId="0000003C">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CV et références</w:t>
      </w:r>
    </w:p>
    <w:p w:rsidR="00000000" w:rsidDel="00000000" w:rsidP="00000000" w:rsidRDefault="00000000" w:rsidRPr="00000000" w14:paraId="0000003D">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Lettre de motivation</w:t>
      </w:r>
    </w:p>
    <w:p w:rsidR="00000000" w:rsidDel="00000000" w:rsidP="00000000" w:rsidRDefault="00000000" w:rsidRPr="00000000" w14:paraId="0000003E">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Aux adresses emails suivantes : (objet du mail : Candidature_che.fe_de_projet_Nom_prénom ) </w:t>
      </w:r>
    </w:p>
    <w:p w:rsidR="00000000" w:rsidDel="00000000" w:rsidP="00000000" w:rsidRDefault="00000000" w:rsidRPr="00000000" w14:paraId="00000044">
      <w:pPr>
        <w:pBdr>
          <w:bottom w:color="000000" w:space="1" w:sz="6" w:val="single"/>
        </w:pBdr>
        <w:spacing w:after="160" w:line="360" w:lineRule="auto"/>
        <w:jc w:val="both"/>
        <w:rPr>
          <w:rFonts w:ascii="Calibri" w:cs="Calibri" w:eastAsia="Calibri" w:hAnsi="Calibri"/>
          <w:sz w:val="24"/>
          <w:szCs w:val="24"/>
        </w:rPr>
      </w:pPr>
      <w:bookmarkStart w:colFirst="0" w:colLast="0" w:name="_30j0zll" w:id="0"/>
      <w:bookmarkEnd w:id="0"/>
      <w:hyperlink r:id="rId6">
        <w:r w:rsidDel="00000000" w:rsidR="00000000" w:rsidRPr="00000000">
          <w:rPr>
            <w:rFonts w:ascii="Calibri" w:cs="Calibri" w:eastAsia="Calibri" w:hAnsi="Calibri"/>
            <w:color w:val="0563c1"/>
            <w:sz w:val="24"/>
            <w:szCs w:val="24"/>
            <w:rtl w:val="0"/>
          </w:rPr>
          <w:t xml:space="preserve">contact@collectifcreatif.org</w:t>
        </w:r>
      </w:hyperlink>
      <w:r w:rsidDel="00000000" w:rsidR="00000000" w:rsidRPr="00000000">
        <w:rPr>
          <w:rFonts w:ascii="Calibri" w:cs="Calibri" w:eastAsia="Calibri" w:hAnsi="Calibri"/>
          <w:sz w:val="24"/>
          <w:szCs w:val="24"/>
          <w:rtl w:val="0"/>
        </w:rPr>
        <w:t xml:space="preserve"> avant le 02/01/2023 à 17h00 (CET+1)</w:t>
      </w:r>
    </w:p>
    <w:p w:rsidR="00000000" w:rsidDel="00000000" w:rsidP="00000000" w:rsidRDefault="00000000" w:rsidRPr="00000000" w14:paraId="00000045">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plus de renseignements contactez nous à travers </w:t>
      </w:r>
      <w:hyperlink r:id="rId7">
        <w:r w:rsidDel="00000000" w:rsidR="00000000" w:rsidRPr="00000000">
          <w:rPr>
            <w:rFonts w:ascii="Calibri" w:cs="Calibri" w:eastAsia="Calibri" w:hAnsi="Calibri"/>
            <w:color w:val="0563c1"/>
            <w:sz w:val="24"/>
            <w:szCs w:val="24"/>
            <w:u w:val="single"/>
            <w:rtl w:val="0"/>
          </w:rPr>
          <w:t xml:space="preserve">contact@collectifcreatif.org</w:t>
        </w:r>
      </w:hyperlink>
      <w:r w:rsidDel="00000000" w:rsidR="00000000" w:rsidRPr="00000000">
        <w:rPr>
          <w:rFonts w:ascii="Calibri" w:cs="Calibri" w:eastAsia="Calibri" w:hAnsi="Calibri"/>
          <w:sz w:val="24"/>
          <w:szCs w:val="24"/>
          <w:rtl w:val="0"/>
        </w:rPr>
        <w:t xml:space="preserve"> avant le 29/12/2022.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1474609375" w:line="240" w:lineRule="auto"/>
        <w:ind w:left="381.83990478515625" w:right="0" w:firstLine="0"/>
        <w:jc w:val="left"/>
        <w:rPr>
          <w:rFonts w:ascii="Calibri" w:cs="Calibri" w:eastAsia="Calibri" w:hAnsi="Calibri"/>
          <w:sz w:val="24"/>
          <w:szCs w:val="24"/>
        </w:rPr>
      </w:pPr>
      <w:r w:rsidDel="00000000" w:rsidR="00000000" w:rsidRPr="00000000">
        <w:rPr>
          <w:rtl w:val="0"/>
        </w:rPr>
      </w:r>
    </w:p>
    <w:sectPr>
      <w:headerReference r:id="rId8" w:type="default"/>
      <w:footerReference r:id="rId9" w:type="default"/>
      <w:pgSz w:h="16840" w:w="11920" w:orient="portrait"/>
      <w:pgMar w:bottom="1772.1875" w:top="1423.876953125" w:left="1439.0400695800781" w:right="141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pos="4536"/>
        <w:tab w:val="right" w:pos="9072"/>
      </w:tabs>
      <w:spacing w:line="240" w:lineRule="auto"/>
      <w:ind w:left="4536"/>
      <w:jc w:val="right"/>
      <w:rPr>
        <w:rFonts w:ascii="Calibri" w:cs="Calibri" w:eastAsia="Calibri" w:hAnsi="Calibri"/>
      </w:rPr>
    </w:pPr>
    <w:r w:rsidDel="00000000" w:rsidR="00000000" w:rsidRPr="00000000">
      <w:rPr>
        <w:rFonts w:ascii="Calibri" w:cs="Calibri" w:eastAsia="Calibri" w:hAnsi="Calibri"/>
        <w:rtl w:val="0"/>
      </w:rPr>
      <w:t xml:space="preserve">Tunis, le 26 décembre 2022</w:t>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4429125</wp:posOffset>
          </wp:positionH>
          <wp:positionV relativeFrom="paragraph">
            <wp:posOffset>-66674</wp:posOffset>
          </wp:positionV>
          <wp:extent cx="2067242" cy="1463084"/>
          <wp:effectExtent b="0" l="0" r="0" t="0"/>
          <wp:wrapNone/>
          <wp:docPr descr="C:\Users\USER\AppData\Local\Microsoft\Windows\INetCache\Content.Word\logo_Plan de travail 1.png" id="1" name="image1.png"/>
          <a:graphic>
            <a:graphicData uri="http://schemas.openxmlformats.org/drawingml/2006/picture">
              <pic:pic>
                <pic:nvPicPr>
                  <pic:cNvPr descr="C:\Users\USER\AppData\Local\Microsoft\Windows\INetCache\Content.Word\logo_Plan de travail 1.png" id="0" name="image1.png"/>
                  <pic:cNvPicPr preferRelativeResize="0"/>
                </pic:nvPicPr>
                <pic:blipFill>
                  <a:blip r:embed="rId1"/>
                  <a:srcRect b="0" l="0" r="0" t="0"/>
                  <a:stretch>
                    <a:fillRect/>
                  </a:stretch>
                </pic:blipFill>
                <pic:spPr>
                  <a:xfrm>
                    <a:off x="0" y="0"/>
                    <a:ext cx="2067242" cy="14630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ntact@collectifcreatif.org" TargetMode="External"/><Relationship Id="rId7" Type="http://schemas.openxmlformats.org/officeDocument/2006/relationships/hyperlink" Target="mailto:contact@collectifcreatif.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